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69"/>
        <w:gridCol w:w="1881"/>
        <w:gridCol w:w="4280"/>
      </w:tblGrid>
      <w:tr w:rsidR="00FF3260" w:rsidRPr="00C01754" w:rsidTr="00FF3260">
        <w:trPr>
          <w:trHeight w:hRule="exact" w:val="1985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260" w:rsidRPr="00C01754" w:rsidRDefault="00FF3260" w:rsidP="00AA56B1">
            <w:pPr>
              <w:jc w:val="center"/>
              <w:rPr>
                <w:rFonts w:ascii="Arial" w:hAnsi="Arial" w:cs="Arial"/>
              </w:rPr>
            </w:pPr>
            <w:r w:rsidRPr="00C0175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604162" wp14:editId="41B90639">
                  <wp:extent cx="1095916" cy="1080000"/>
                  <wp:effectExtent l="0" t="0" r="952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le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91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FF3260" w:rsidRPr="00C01754" w:rsidRDefault="00FF3260" w:rsidP="00AA56B1">
            <w:pPr>
              <w:spacing w:after="120"/>
              <w:ind w:right="2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bottom"/>
          </w:tcPr>
          <w:p w:rsidR="00FF3260" w:rsidRPr="00C01754" w:rsidRDefault="00FF3260" w:rsidP="00AA56B1">
            <w:pPr>
              <w:spacing w:after="120"/>
              <w:ind w:right="260"/>
              <w:jc w:val="right"/>
              <w:rPr>
                <w:rFonts w:ascii="Arial" w:hAnsi="Arial" w:cs="Arial"/>
                <w:b/>
              </w:rPr>
            </w:pPr>
          </w:p>
        </w:tc>
      </w:tr>
      <w:tr w:rsidR="00FF3260" w:rsidRPr="00C01754" w:rsidTr="00FF3260">
        <w:trPr>
          <w:trHeight w:val="1418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</w:tcPr>
          <w:p w:rsidR="00FF3260" w:rsidRPr="00C86E2D" w:rsidRDefault="00FF3260" w:rsidP="00AA56B1">
            <w:pPr>
              <w:jc w:val="center"/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</w:pP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00"/>
            <w:vAlign w:val="center"/>
          </w:tcPr>
          <w:p w:rsidR="00FF3260" w:rsidRPr="00C86E2D" w:rsidRDefault="00FF3260" w:rsidP="00AA56B1">
            <w:pPr>
              <w:jc w:val="center"/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</w:pPr>
            <w:r w:rsidRPr="00C86E2D"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  <w:t>W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ELLESBOURNE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  <w:t xml:space="preserve"> P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RIMARY</w:t>
            </w:r>
          </w:p>
          <w:p w:rsidR="00FF3260" w:rsidRPr="00C01754" w:rsidRDefault="00FF3260" w:rsidP="00AA56B1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C86E2D"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AND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  <w:t xml:space="preserve"> N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URSERY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72"/>
                <w:szCs w:val="52"/>
              </w:rPr>
              <w:t xml:space="preserve"> S</w:t>
            </w:r>
            <w:r w:rsidRPr="00C86E2D"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CHOOL</w:t>
            </w:r>
          </w:p>
        </w:tc>
      </w:tr>
      <w:tr w:rsidR="00FF3260" w:rsidRPr="00C01754" w:rsidTr="00FF3260">
        <w:trPr>
          <w:trHeight w:val="665"/>
        </w:trPr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</w:tcPr>
          <w:p w:rsidR="00FF3260" w:rsidRPr="00C01754" w:rsidRDefault="00FF3260" w:rsidP="00AA56B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shd w:val="clear" w:color="auto" w:fill="008000"/>
          </w:tcPr>
          <w:p w:rsidR="00FF3260" w:rsidRPr="00C01754" w:rsidRDefault="00FF3260" w:rsidP="00AA56B1">
            <w:pPr>
              <w:ind w:right="260"/>
              <w:jc w:val="righ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:rsidR="00FF3260" w:rsidRPr="00C01754" w:rsidRDefault="00FF3260" w:rsidP="00AA56B1">
            <w:pPr>
              <w:ind w:right="260"/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  <w:r w:rsidRPr="00C01754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Living to Learn, Learning to Live</w:t>
            </w:r>
          </w:p>
        </w:tc>
      </w:tr>
      <w:tr w:rsidR="00FF3260" w:rsidRPr="00C01754" w:rsidTr="00FF3260">
        <w:trPr>
          <w:trHeight w:hRule="exact" w:val="7294"/>
        </w:trPr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:rsidR="00FF3260" w:rsidRPr="00C01754" w:rsidRDefault="00FF3260" w:rsidP="00AA56B1">
            <w:pPr>
              <w:rPr>
                <w:rFonts w:ascii="Arial" w:hAnsi="Arial" w:cs="Arial"/>
              </w:rPr>
            </w:pPr>
          </w:p>
        </w:tc>
        <w:tc>
          <w:tcPr>
            <w:tcW w:w="2050" w:type="dxa"/>
            <w:gridSpan w:val="2"/>
            <w:tcBorders>
              <w:left w:val="nil"/>
              <w:bottom w:val="nil"/>
              <w:right w:val="nil"/>
            </w:tcBorders>
            <w:shd w:val="clear" w:color="auto" w:fill="008000"/>
          </w:tcPr>
          <w:p w:rsidR="00FF3260" w:rsidRDefault="00FF3260" w:rsidP="00AA56B1">
            <w:pPr>
              <w:jc w:val="center"/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:rsidR="00FF3260" w:rsidRDefault="00FF3260" w:rsidP="00AA56B1">
            <w:pPr>
              <w:jc w:val="center"/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  <w:t>Promoting British Values Policy</w:t>
            </w:r>
          </w:p>
          <w:p w:rsidR="00FF3260" w:rsidRPr="001558EF" w:rsidRDefault="00FF3260" w:rsidP="00AA56B1">
            <w:pPr>
              <w:jc w:val="center"/>
              <w:rPr>
                <w:rFonts w:ascii="Arial" w:hAnsi="Arial" w:cs="Arial"/>
                <w:b/>
                <w:color w:val="FFFFFF" w:themeColor="background1"/>
                <w:sz w:val="64"/>
                <w:szCs w:val="64"/>
              </w:rPr>
            </w:pPr>
          </w:p>
          <w:p w:rsidR="00FF3260" w:rsidRPr="001558EF" w:rsidRDefault="00FF3260" w:rsidP="00AA56B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SEPTEMBER 2016</w:t>
            </w:r>
          </w:p>
        </w:tc>
      </w:tr>
    </w:tbl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281E" wp14:editId="4340CCBB">
                <wp:simplePos x="0" y="0"/>
                <wp:positionH relativeFrom="column">
                  <wp:posOffset>2619375</wp:posOffset>
                </wp:positionH>
                <wp:positionV relativeFrom="paragraph">
                  <wp:posOffset>6350</wp:posOffset>
                </wp:positionV>
                <wp:extent cx="3362325" cy="21621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260" w:rsidRDefault="00FF3260" w:rsidP="00FF3260">
                            <w:r w:rsidRPr="00A00F7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654FD7" wp14:editId="51B4A493">
                                  <wp:extent cx="3028950" cy="2113915"/>
                                  <wp:effectExtent l="0" t="0" r="0" b="635"/>
                                  <wp:docPr id="4" name="Picture 1" descr="C:\Users\Marj\Pictures\schoo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j\Pictures\schoo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3663" cy="2138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52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25pt;margin-top:.5pt;width:264.7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" strokecolor="white [3212]">
                <v:textbox>
                  <w:txbxContent>
                    <w:p w:rsidR="00FF3260" w:rsidRDefault="00FF3260" w:rsidP="00FF3260">
                      <w:r w:rsidRPr="00A00F7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654FD7" wp14:editId="51B4A493">
                            <wp:extent cx="3028950" cy="2113915"/>
                            <wp:effectExtent l="0" t="0" r="0" b="635"/>
                            <wp:docPr id="4" name="Picture 1" descr="C:\Users\Marj\Pictures\schoo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j\Pictures\schoo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3663" cy="2138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260" w:rsidRDefault="00FF3260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B27">
        <w:rPr>
          <w:rFonts w:ascii="Arial" w:hAnsi="Arial" w:cs="Arial"/>
          <w:b/>
          <w:sz w:val="24"/>
          <w:szCs w:val="24"/>
        </w:rPr>
        <w:t>Aims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 xml:space="preserve">This policy sets out the ways in which </w:t>
      </w:r>
      <w:proofErr w:type="spellStart"/>
      <w:r w:rsidR="00DB7202">
        <w:rPr>
          <w:rFonts w:ascii="Arial" w:hAnsi="Arial" w:cs="Arial"/>
          <w:sz w:val="24"/>
          <w:szCs w:val="24"/>
        </w:rPr>
        <w:t>Wellesbourne</w:t>
      </w:r>
      <w:proofErr w:type="spellEnd"/>
      <w:r w:rsidR="00DB7202">
        <w:rPr>
          <w:rFonts w:ascii="Arial" w:hAnsi="Arial" w:cs="Arial"/>
          <w:sz w:val="24"/>
          <w:szCs w:val="24"/>
        </w:rPr>
        <w:t xml:space="preserve"> Primary</w:t>
      </w:r>
      <w:r>
        <w:rPr>
          <w:rFonts w:ascii="Arial" w:hAnsi="Arial" w:cs="Arial"/>
          <w:sz w:val="24"/>
          <w:szCs w:val="24"/>
        </w:rPr>
        <w:t xml:space="preserve"> School encourages pupils to </w:t>
      </w:r>
      <w:r w:rsidRPr="00133B27">
        <w:rPr>
          <w:rFonts w:ascii="Arial" w:hAnsi="Arial" w:cs="Arial"/>
          <w:sz w:val="24"/>
          <w:szCs w:val="24"/>
        </w:rPr>
        <w:t>develop their understanding of the four key areas de</w:t>
      </w:r>
      <w:r>
        <w:rPr>
          <w:rFonts w:ascii="Arial" w:hAnsi="Arial" w:cs="Arial"/>
          <w:sz w:val="24"/>
          <w:szCs w:val="24"/>
        </w:rPr>
        <w:t xml:space="preserve">fined by </w:t>
      </w:r>
      <w:proofErr w:type="spellStart"/>
      <w:r>
        <w:rPr>
          <w:rFonts w:ascii="Arial" w:hAnsi="Arial" w:cs="Arial"/>
          <w:sz w:val="24"/>
          <w:szCs w:val="24"/>
        </w:rPr>
        <w:t>DfE</w:t>
      </w:r>
      <w:proofErr w:type="spellEnd"/>
      <w:r>
        <w:rPr>
          <w:rFonts w:ascii="Arial" w:hAnsi="Arial" w:cs="Arial"/>
          <w:sz w:val="24"/>
          <w:szCs w:val="24"/>
        </w:rPr>
        <w:t xml:space="preserve"> as British values, </w:t>
      </w:r>
      <w:r w:rsidRPr="00133B27">
        <w:rPr>
          <w:rFonts w:ascii="Arial" w:hAnsi="Arial" w:cs="Arial"/>
          <w:sz w:val="24"/>
          <w:szCs w:val="24"/>
        </w:rPr>
        <w:t>through the curriculum, extracurricular and other opportunities.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B27">
        <w:rPr>
          <w:rFonts w:ascii="Arial" w:hAnsi="Arial" w:cs="Arial"/>
          <w:b/>
          <w:sz w:val="24"/>
          <w:szCs w:val="24"/>
        </w:rPr>
        <w:t>Ethos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6F712A">
        <w:rPr>
          <w:rFonts w:ascii="Arial" w:hAnsi="Arial" w:cs="Arial"/>
          <w:sz w:val="24"/>
          <w:szCs w:val="24"/>
        </w:rPr>
        <w:t>Wellesbourne</w:t>
      </w:r>
      <w:proofErr w:type="spellEnd"/>
      <w:r w:rsidRPr="00133B27">
        <w:rPr>
          <w:rFonts w:ascii="Arial" w:hAnsi="Arial" w:cs="Arial"/>
          <w:sz w:val="24"/>
          <w:szCs w:val="24"/>
        </w:rPr>
        <w:t xml:space="preserve"> Primary School we ensure t</w:t>
      </w:r>
      <w:r>
        <w:rPr>
          <w:rFonts w:ascii="Arial" w:hAnsi="Arial" w:cs="Arial"/>
          <w:sz w:val="24"/>
          <w:szCs w:val="24"/>
        </w:rPr>
        <w:t xml:space="preserve">hat through our vision, values, </w:t>
      </w:r>
      <w:r w:rsidRPr="00133B27">
        <w:rPr>
          <w:rFonts w:ascii="Arial" w:hAnsi="Arial" w:cs="Arial"/>
          <w:sz w:val="24"/>
          <w:szCs w:val="24"/>
        </w:rPr>
        <w:t>relationships and teaching we promote tolerance and r</w:t>
      </w:r>
      <w:r>
        <w:rPr>
          <w:rFonts w:ascii="Arial" w:hAnsi="Arial" w:cs="Arial"/>
          <w:sz w:val="24"/>
          <w:szCs w:val="24"/>
        </w:rPr>
        <w:t xml:space="preserve">espect for all cultures, faiths </w:t>
      </w:r>
      <w:r w:rsidRPr="00133B27">
        <w:rPr>
          <w:rFonts w:ascii="Arial" w:hAnsi="Arial" w:cs="Arial"/>
          <w:sz w:val="24"/>
          <w:szCs w:val="24"/>
        </w:rPr>
        <w:t>and lifestyles.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>The Governors also ensure that this ethos is reflec</w:t>
      </w:r>
      <w:r>
        <w:rPr>
          <w:rFonts w:ascii="Arial" w:hAnsi="Arial" w:cs="Arial"/>
          <w:sz w:val="24"/>
          <w:szCs w:val="24"/>
        </w:rPr>
        <w:t xml:space="preserve">ted and implemented effectively </w:t>
      </w:r>
      <w:r w:rsidRPr="00133B27">
        <w:rPr>
          <w:rFonts w:ascii="Arial" w:hAnsi="Arial" w:cs="Arial"/>
          <w:sz w:val="24"/>
          <w:szCs w:val="24"/>
        </w:rPr>
        <w:t>through school policy and practice and that there are</w:t>
      </w:r>
      <w:r>
        <w:rPr>
          <w:rFonts w:ascii="Arial" w:hAnsi="Arial" w:cs="Arial"/>
          <w:sz w:val="24"/>
          <w:szCs w:val="24"/>
        </w:rPr>
        <w:t xml:space="preserve"> safeguarding policies in place </w:t>
      </w:r>
      <w:r w:rsidRPr="00133B27">
        <w:rPr>
          <w:rFonts w:ascii="Arial" w:hAnsi="Arial" w:cs="Arial"/>
          <w:sz w:val="24"/>
          <w:szCs w:val="24"/>
        </w:rPr>
        <w:t>to safeguard and promote pupils’ welfare.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>We have a duty to prepare our pupils for life in modern B</w:t>
      </w:r>
      <w:r>
        <w:rPr>
          <w:rFonts w:ascii="Arial" w:hAnsi="Arial" w:cs="Arial"/>
          <w:sz w:val="24"/>
          <w:szCs w:val="24"/>
        </w:rPr>
        <w:t xml:space="preserve">ritain and to keep them </w:t>
      </w:r>
      <w:r w:rsidRPr="00133B27">
        <w:rPr>
          <w:rFonts w:ascii="Arial" w:hAnsi="Arial" w:cs="Arial"/>
          <w:sz w:val="24"/>
          <w:szCs w:val="24"/>
        </w:rPr>
        <w:t xml:space="preserve">safe. Everyone at </w:t>
      </w:r>
      <w:proofErr w:type="spellStart"/>
      <w:r w:rsidR="006F712A">
        <w:rPr>
          <w:rFonts w:ascii="Arial" w:hAnsi="Arial" w:cs="Arial"/>
          <w:sz w:val="24"/>
          <w:szCs w:val="24"/>
        </w:rPr>
        <w:t>Wellesbourne</w:t>
      </w:r>
      <w:proofErr w:type="spellEnd"/>
      <w:r w:rsidRPr="00133B27">
        <w:rPr>
          <w:rFonts w:ascii="Arial" w:hAnsi="Arial" w:cs="Arial"/>
          <w:sz w:val="24"/>
          <w:szCs w:val="24"/>
        </w:rPr>
        <w:t xml:space="preserve"> Primary School has</w:t>
      </w:r>
      <w:r>
        <w:rPr>
          <w:rFonts w:ascii="Arial" w:hAnsi="Arial" w:cs="Arial"/>
          <w:sz w:val="24"/>
          <w:szCs w:val="24"/>
        </w:rPr>
        <w:t xml:space="preserve"> the right to learn and work in </w:t>
      </w:r>
      <w:r w:rsidRPr="00133B27">
        <w:rPr>
          <w:rFonts w:ascii="Arial" w:hAnsi="Arial" w:cs="Arial"/>
          <w:sz w:val="24"/>
          <w:szCs w:val="24"/>
        </w:rPr>
        <w:t>safety. We do not tolerate bullying of any kin</w:t>
      </w:r>
      <w:r>
        <w:rPr>
          <w:rFonts w:ascii="Arial" w:hAnsi="Arial" w:cs="Arial"/>
          <w:sz w:val="24"/>
          <w:szCs w:val="24"/>
        </w:rPr>
        <w:t xml:space="preserve">d and will challenge derogatory </w:t>
      </w:r>
      <w:r w:rsidRPr="00133B27">
        <w:rPr>
          <w:rFonts w:ascii="Arial" w:hAnsi="Arial" w:cs="Arial"/>
          <w:sz w:val="24"/>
          <w:szCs w:val="24"/>
        </w:rPr>
        <w:t>language and behaviour towards others.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B27">
        <w:rPr>
          <w:rFonts w:ascii="Arial" w:hAnsi="Arial" w:cs="Arial"/>
          <w:b/>
          <w:sz w:val="24"/>
          <w:szCs w:val="24"/>
        </w:rPr>
        <w:t>Background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>As of November 2014 the government publishe</w:t>
      </w:r>
      <w:r>
        <w:rPr>
          <w:rFonts w:ascii="Arial" w:hAnsi="Arial" w:cs="Arial"/>
          <w:sz w:val="24"/>
          <w:szCs w:val="24"/>
        </w:rPr>
        <w:t xml:space="preserve">d guidance on promoting British </w:t>
      </w:r>
      <w:r w:rsidRPr="00133B27">
        <w:rPr>
          <w:rFonts w:ascii="Arial" w:hAnsi="Arial" w:cs="Arial"/>
          <w:sz w:val="24"/>
          <w:szCs w:val="24"/>
        </w:rPr>
        <w:t>values in schools to ensure young people leave school prepared for life in modern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>Britain. Within this, all schools are required to ensu</w:t>
      </w:r>
      <w:r>
        <w:rPr>
          <w:rFonts w:ascii="Arial" w:hAnsi="Arial" w:cs="Arial"/>
          <w:sz w:val="24"/>
          <w:szCs w:val="24"/>
        </w:rPr>
        <w:t xml:space="preserve">re that the curriculum actively </w:t>
      </w:r>
      <w:r w:rsidRPr="00133B27">
        <w:rPr>
          <w:rFonts w:ascii="Arial" w:hAnsi="Arial" w:cs="Arial"/>
          <w:sz w:val="24"/>
          <w:szCs w:val="24"/>
        </w:rPr>
        <w:t>promotes these fundamental British values.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B27">
        <w:rPr>
          <w:rFonts w:ascii="Arial" w:hAnsi="Arial" w:cs="Arial"/>
          <w:b/>
          <w:sz w:val="24"/>
          <w:szCs w:val="24"/>
        </w:rPr>
        <w:t>Definitions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 xml:space="preserve">Fundamental British values are defined by the </w:t>
      </w:r>
      <w:proofErr w:type="spellStart"/>
      <w:r w:rsidRPr="00133B27">
        <w:rPr>
          <w:rFonts w:ascii="Arial" w:hAnsi="Arial" w:cs="Arial"/>
          <w:sz w:val="24"/>
          <w:szCs w:val="24"/>
        </w:rPr>
        <w:t>DfE</w:t>
      </w:r>
      <w:proofErr w:type="spellEnd"/>
      <w:r w:rsidRPr="00133B27">
        <w:rPr>
          <w:rFonts w:ascii="Arial" w:hAnsi="Arial" w:cs="Arial"/>
          <w:sz w:val="24"/>
          <w:szCs w:val="24"/>
        </w:rPr>
        <w:t xml:space="preserve"> as: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  <w:u w:val="single"/>
        </w:rPr>
        <w:t>Democracy</w:t>
      </w:r>
      <w:r w:rsidRPr="00133B27">
        <w:rPr>
          <w:rFonts w:ascii="Arial" w:hAnsi="Arial" w:cs="Arial"/>
          <w:sz w:val="24"/>
          <w:szCs w:val="24"/>
        </w:rPr>
        <w:t>: Respect for democracy and s</w:t>
      </w:r>
      <w:r>
        <w:rPr>
          <w:rFonts w:ascii="Arial" w:hAnsi="Arial" w:cs="Arial"/>
          <w:sz w:val="24"/>
          <w:szCs w:val="24"/>
        </w:rPr>
        <w:t xml:space="preserve">upport for participation in the </w:t>
      </w:r>
      <w:r w:rsidRPr="00133B27">
        <w:rPr>
          <w:rFonts w:ascii="Arial" w:hAnsi="Arial" w:cs="Arial"/>
          <w:sz w:val="24"/>
          <w:szCs w:val="24"/>
        </w:rPr>
        <w:t>democratic process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  <w:u w:val="single"/>
        </w:rPr>
        <w:t>The rule of law</w:t>
      </w:r>
      <w:r w:rsidRPr="00133B27">
        <w:rPr>
          <w:rFonts w:ascii="Arial" w:hAnsi="Arial" w:cs="Arial"/>
          <w:sz w:val="24"/>
          <w:szCs w:val="24"/>
        </w:rPr>
        <w:t>: Respect for the basis on wh</w:t>
      </w:r>
      <w:r>
        <w:rPr>
          <w:rFonts w:ascii="Arial" w:hAnsi="Arial" w:cs="Arial"/>
          <w:sz w:val="24"/>
          <w:szCs w:val="24"/>
        </w:rPr>
        <w:t xml:space="preserve">ich the law is made and applies </w:t>
      </w:r>
      <w:r w:rsidRPr="00133B27">
        <w:rPr>
          <w:rFonts w:ascii="Arial" w:hAnsi="Arial" w:cs="Arial"/>
          <w:sz w:val="24"/>
          <w:szCs w:val="24"/>
        </w:rPr>
        <w:t>in England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  <w:u w:val="single"/>
        </w:rPr>
        <w:t>Individual liberty</w:t>
      </w:r>
      <w:r w:rsidRPr="00133B27">
        <w:rPr>
          <w:rFonts w:ascii="Arial" w:hAnsi="Arial" w:cs="Arial"/>
          <w:sz w:val="24"/>
          <w:szCs w:val="24"/>
        </w:rPr>
        <w:t>: Support and respect for the liberties of all within the law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  <w:u w:val="single"/>
        </w:rPr>
        <w:t>Mutual respect and tolerance</w:t>
      </w:r>
      <w:r w:rsidRPr="00133B27">
        <w:rPr>
          <w:rFonts w:ascii="Arial" w:hAnsi="Arial" w:cs="Arial"/>
          <w:sz w:val="24"/>
          <w:szCs w:val="24"/>
        </w:rPr>
        <w:t>: Support for equa</w:t>
      </w:r>
      <w:r>
        <w:rPr>
          <w:rFonts w:ascii="Arial" w:hAnsi="Arial" w:cs="Arial"/>
          <w:sz w:val="24"/>
          <w:szCs w:val="24"/>
        </w:rPr>
        <w:t xml:space="preserve">lity of opportunity for all and </w:t>
      </w:r>
      <w:r w:rsidRPr="00133B27">
        <w:rPr>
          <w:rFonts w:ascii="Arial" w:hAnsi="Arial" w:cs="Arial"/>
          <w:sz w:val="24"/>
          <w:szCs w:val="24"/>
        </w:rPr>
        <w:t>respect and tolerance of different faiths and religious and other beliefs</w:t>
      </w:r>
      <w:r w:rsidR="00DB7202">
        <w:rPr>
          <w:rFonts w:ascii="Arial" w:hAnsi="Arial" w:cs="Arial"/>
          <w:sz w:val="24"/>
          <w:szCs w:val="24"/>
        </w:rPr>
        <w:t>.</w:t>
      </w: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3B27">
        <w:rPr>
          <w:rFonts w:ascii="Arial" w:hAnsi="Arial" w:cs="Arial"/>
          <w:b/>
          <w:sz w:val="24"/>
          <w:szCs w:val="24"/>
        </w:rPr>
        <w:t>Curriculum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3B27">
        <w:rPr>
          <w:rFonts w:ascii="Arial" w:hAnsi="Arial" w:cs="Arial"/>
          <w:sz w:val="24"/>
          <w:szCs w:val="24"/>
        </w:rPr>
        <w:t>We are committed to ensuring that our pupils a</w:t>
      </w:r>
      <w:r>
        <w:rPr>
          <w:rFonts w:ascii="Arial" w:hAnsi="Arial" w:cs="Arial"/>
          <w:sz w:val="24"/>
          <w:szCs w:val="24"/>
        </w:rPr>
        <w:t xml:space="preserve">re offered a broad and balanced </w:t>
      </w:r>
      <w:r w:rsidRPr="00133B27">
        <w:rPr>
          <w:rFonts w:ascii="Arial" w:hAnsi="Arial" w:cs="Arial"/>
          <w:sz w:val="24"/>
          <w:szCs w:val="24"/>
        </w:rPr>
        <w:t>curriculum that aims to prepare them for life in m</w:t>
      </w:r>
      <w:r>
        <w:rPr>
          <w:rFonts w:ascii="Arial" w:hAnsi="Arial" w:cs="Arial"/>
          <w:sz w:val="24"/>
          <w:szCs w:val="24"/>
        </w:rPr>
        <w:t xml:space="preserve">odern Britain. We encourage our </w:t>
      </w:r>
      <w:r w:rsidRPr="00133B27">
        <w:rPr>
          <w:rFonts w:ascii="Arial" w:hAnsi="Arial" w:cs="Arial"/>
          <w:sz w:val="24"/>
          <w:szCs w:val="24"/>
        </w:rPr>
        <w:t>pupils to be inquisitive learners who are open to ne</w:t>
      </w:r>
      <w:r>
        <w:rPr>
          <w:rFonts w:ascii="Arial" w:hAnsi="Arial" w:cs="Arial"/>
          <w:sz w:val="24"/>
          <w:szCs w:val="24"/>
        </w:rPr>
        <w:t xml:space="preserve">w experiences and are accepting </w:t>
      </w:r>
      <w:r w:rsidRPr="00133B27">
        <w:rPr>
          <w:rFonts w:ascii="Arial" w:hAnsi="Arial" w:cs="Arial"/>
          <w:sz w:val="24"/>
          <w:szCs w:val="24"/>
        </w:rPr>
        <w:t xml:space="preserve">of others. Our values support the development of </w:t>
      </w:r>
      <w:r>
        <w:rPr>
          <w:rFonts w:ascii="Arial" w:hAnsi="Arial" w:cs="Arial"/>
          <w:sz w:val="24"/>
          <w:szCs w:val="24"/>
        </w:rPr>
        <w:t xml:space="preserve">the whole child as a reflective </w:t>
      </w:r>
      <w:r w:rsidRPr="00133B27">
        <w:rPr>
          <w:rFonts w:ascii="Arial" w:hAnsi="Arial" w:cs="Arial"/>
          <w:sz w:val="24"/>
          <w:szCs w:val="24"/>
        </w:rPr>
        <w:t>learner within a safe respectful learning environm</w:t>
      </w:r>
      <w:r>
        <w:rPr>
          <w:rFonts w:ascii="Arial" w:hAnsi="Arial" w:cs="Arial"/>
          <w:sz w:val="24"/>
          <w:szCs w:val="24"/>
        </w:rPr>
        <w:t xml:space="preserve">ent. Teaching the schools’ core </w:t>
      </w:r>
      <w:r w:rsidRPr="00133B27">
        <w:rPr>
          <w:rFonts w:ascii="Arial" w:hAnsi="Arial" w:cs="Arial"/>
          <w:sz w:val="24"/>
          <w:szCs w:val="24"/>
        </w:rPr>
        <w:t>values alongside the fundamental British value</w:t>
      </w:r>
      <w:r>
        <w:rPr>
          <w:rFonts w:ascii="Arial" w:hAnsi="Arial" w:cs="Arial"/>
          <w:sz w:val="24"/>
          <w:szCs w:val="24"/>
        </w:rPr>
        <w:t xml:space="preserve">s supports quality teaching and </w:t>
      </w:r>
      <w:r w:rsidRPr="00133B27">
        <w:rPr>
          <w:rFonts w:ascii="Arial" w:hAnsi="Arial" w:cs="Arial"/>
          <w:sz w:val="24"/>
          <w:szCs w:val="24"/>
        </w:rPr>
        <w:t xml:space="preserve">learning, whilst making a positive contribution to the </w:t>
      </w:r>
      <w:r>
        <w:rPr>
          <w:rFonts w:ascii="Arial" w:hAnsi="Arial" w:cs="Arial"/>
          <w:sz w:val="24"/>
          <w:szCs w:val="24"/>
        </w:rPr>
        <w:t xml:space="preserve">development of a fair, just and </w:t>
      </w:r>
      <w:r w:rsidRPr="00133B27">
        <w:rPr>
          <w:rFonts w:ascii="Arial" w:hAnsi="Arial" w:cs="Arial"/>
          <w:sz w:val="24"/>
          <w:szCs w:val="24"/>
        </w:rPr>
        <w:t>civil society.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Through our balanced curriculum and SMSC we aim</w:t>
      </w:r>
      <w:r>
        <w:rPr>
          <w:rFonts w:ascii="Tahoma" w:hAnsi="Tahoma" w:cs="Tahoma"/>
          <w:sz w:val="24"/>
          <w:szCs w:val="24"/>
        </w:rPr>
        <w:t xml:space="preserve"> to actively promote principles </w:t>
      </w:r>
      <w:r>
        <w:rPr>
          <w:rFonts w:ascii="Tahoma" w:hAnsi="Tahoma" w:cs="Tahoma"/>
          <w:sz w:val="24"/>
          <w:szCs w:val="24"/>
        </w:rPr>
        <w:t>that: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Enable pupils to develop their self-knowledge, self-esteem and self</w:t>
      </w:r>
      <w:r w:rsidRPr="00133B27">
        <w:rPr>
          <w:rFonts w:ascii="Tahoma" w:hAnsi="Tahoma" w:cs="Tahoma"/>
          <w:sz w:val="24"/>
          <w:szCs w:val="24"/>
        </w:rPr>
        <w:t>-</w:t>
      </w:r>
      <w:r w:rsidRPr="00133B27">
        <w:rPr>
          <w:rFonts w:ascii="Tahoma" w:hAnsi="Tahoma" w:cs="Tahoma"/>
          <w:sz w:val="24"/>
          <w:szCs w:val="24"/>
        </w:rPr>
        <w:t>confidence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Enable pupils to distinguish right from wro</w:t>
      </w:r>
      <w:r w:rsidRPr="00133B27">
        <w:rPr>
          <w:rFonts w:ascii="Tahoma" w:hAnsi="Tahoma" w:cs="Tahoma"/>
          <w:sz w:val="24"/>
          <w:szCs w:val="24"/>
        </w:rPr>
        <w:t xml:space="preserve">ng and to respect the civil and </w:t>
      </w:r>
      <w:r w:rsidRPr="00133B27">
        <w:rPr>
          <w:rFonts w:ascii="Tahoma" w:hAnsi="Tahoma" w:cs="Tahoma"/>
          <w:sz w:val="24"/>
          <w:szCs w:val="24"/>
        </w:rPr>
        <w:t>criminal law of England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Encourage pupils to accept responsibility for t</w:t>
      </w:r>
      <w:r w:rsidRPr="00133B27">
        <w:rPr>
          <w:rFonts w:ascii="Tahoma" w:hAnsi="Tahoma" w:cs="Tahoma"/>
          <w:sz w:val="24"/>
          <w:szCs w:val="24"/>
        </w:rPr>
        <w:t xml:space="preserve">heir behaviour, show initiative </w:t>
      </w:r>
      <w:r w:rsidRPr="00133B27">
        <w:rPr>
          <w:rFonts w:ascii="Tahoma" w:hAnsi="Tahoma" w:cs="Tahoma"/>
          <w:sz w:val="24"/>
          <w:szCs w:val="24"/>
        </w:rPr>
        <w:t>and understand how they can contribute positive</w:t>
      </w:r>
      <w:r w:rsidRPr="00133B27">
        <w:rPr>
          <w:rFonts w:ascii="Tahoma" w:hAnsi="Tahoma" w:cs="Tahoma"/>
          <w:sz w:val="24"/>
          <w:szCs w:val="24"/>
        </w:rPr>
        <w:t xml:space="preserve">ly to the lives of those living </w:t>
      </w:r>
      <w:r w:rsidRPr="00133B27">
        <w:rPr>
          <w:rFonts w:ascii="Tahoma" w:hAnsi="Tahoma" w:cs="Tahoma"/>
          <w:sz w:val="24"/>
          <w:szCs w:val="24"/>
        </w:rPr>
        <w:t>and working in the locality in which the sch</w:t>
      </w:r>
      <w:r w:rsidRPr="00133B27">
        <w:rPr>
          <w:rFonts w:ascii="Tahoma" w:hAnsi="Tahoma" w:cs="Tahoma"/>
          <w:sz w:val="24"/>
          <w:szCs w:val="24"/>
        </w:rPr>
        <w:t xml:space="preserve">ool is situated, and to society </w:t>
      </w:r>
      <w:r w:rsidRPr="00133B27">
        <w:rPr>
          <w:rFonts w:ascii="Tahoma" w:hAnsi="Tahoma" w:cs="Tahoma"/>
          <w:sz w:val="24"/>
          <w:szCs w:val="24"/>
        </w:rPr>
        <w:t>more widely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Enable pupils to acquire a broad general know</w:t>
      </w:r>
      <w:r w:rsidRPr="00133B27">
        <w:rPr>
          <w:rFonts w:ascii="Tahoma" w:hAnsi="Tahoma" w:cs="Tahoma"/>
          <w:sz w:val="24"/>
          <w:szCs w:val="24"/>
        </w:rPr>
        <w:t xml:space="preserve">ledge of and respect for public </w:t>
      </w:r>
      <w:r w:rsidRPr="00133B27">
        <w:rPr>
          <w:rFonts w:ascii="Tahoma" w:hAnsi="Tahoma" w:cs="Tahoma"/>
          <w:sz w:val="24"/>
          <w:szCs w:val="24"/>
        </w:rPr>
        <w:t>institutions and services in England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Further tolerance and harmony between d</w:t>
      </w:r>
      <w:r w:rsidRPr="00133B27">
        <w:rPr>
          <w:rFonts w:ascii="Tahoma" w:hAnsi="Tahoma" w:cs="Tahoma"/>
          <w:sz w:val="24"/>
          <w:szCs w:val="24"/>
        </w:rPr>
        <w:t xml:space="preserve">ifferent cultural traditions by </w:t>
      </w:r>
      <w:r w:rsidRPr="00133B27">
        <w:rPr>
          <w:rFonts w:ascii="Tahoma" w:hAnsi="Tahoma" w:cs="Tahoma"/>
          <w:sz w:val="24"/>
          <w:szCs w:val="24"/>
        </w:rPr>
        <w:t>enabling pupils to acquire an appreciati</w:t>
      </w:r>
      <w:r w:rsidRPr="00133B27">
        <w:rPr>
          <w:rFonts w:ascii="Tahoma" w:hAnsi="Tahoma" w:cs="Tahoma"/>
          <w:sz w:val="24"/>
          <w:szCs w:val="24"/>
        </w:rPr>
        <w:t xml:space="preserve">on of and respect for their own </w:t>
      </w:r>
      <w:r w:rsidRPr="00133B27">
        <w:rPr>
          <w:rFonts w:ascii="Tahoma" w:hAnsi="Tahoma" w:cs="Tahoma"/>
          <w:sz w:val="24"/>
          <w:szCs w:val="24"/>
        </w:rPr>
        <w:t>cultures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Encourage respect for other people, </w:t>
      </w:r>
      <w:r w:rsidRPr="00133B27">
        <w:rPr>
          <w:rFonts w:ascii="Tahoma" w:hAnsi="Tahoma" w:cs="Tahoma"/>
          <w:sz w:val="24"/>
          <w:szCs w:val="24"/>
        </w:rPr>
        <w:t xml:space="preserve">paying particular regard to the </w:t>
      </w:r>
      <w:r w:rsidRPr="00133B27">
        <w:rPr>
          <w:rFonts w:ascii="Tahoma" w:hAnsi="Tahoma" w:cs="Tahoma"/>
          <w:sz w:val="24"/>
          <w:szCs w:val="24"/>
        </w:rPr>
        <w:t>protected characteristics set out in the Equality Act 2010</w:t>
      </w:r>
    </w:p>
    <w:p w:rsidR="00133B27" w:rsidRPr="00133B27" w:rsidRDefault="00133B27" w:rsidP="00133B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Encourage respect for democracy and s</w:t>
      </w:r>
      <w:r w:rsidRPr="00133B27">
        <w:rPr>
          <w:rFonts w:ascii="Tahoma" w:hAnsi="Tahoma" w:cs="Tahoma"/>
          <w:sz w:val="24"/>
          <w:szCs w:val="24"/>
        </w:rPr>
        <w:t xml:space="preserve">upport for participation in the </w:t>
      </w:r>
      <w:r w:rsidRPr="00133B27">
        <w:rPr>
          <w:rFonts w:ascii="Tahoma" w:hAnsi="Tahoma" w:cs="Tahoma"/>
          <w:sz w:val="24"/>
          <w:szCs w:val="24"/>
        </w:rPr>
        <w:t>democratic process, including respect for the</w:t>
      </w:r>
      <w:r w:rsidRPr="00133B27">
        <w:rPr>
          <w:rFonts w:ascii="Tahoma" w:hAnsi="Tahoma" w:cs="Tahoma"/>
          <w:sz w:val="24"/>
          <w:szCs w:val="24"/>
        </w:rPr>
        <w:t xml:space="preserve"> basis on which the law is made </w:t>
      </w:r>
      <w:r w:rsidRPr="00133B27">
        <w:rPr>
          <w:rFonts w:ascii="Tahoma" w:hAnsi="Tahoma" w:cs="Tahoma"/>
          <w:sz w:val="24"/>
          <w:szCs w:val="24"/>
        </w:rPr>
        <w:t>and applied in England</w:t>
      </w:r>
      <w:r w:rsidR="00DB7202">
        <w:rPr>
          <w:rFonts w:ascii="Tahoma" w:hAnsi="Tahoma" w:cs="Tahoma"/>
          <w:sz w:val="24"/>
          <w:szCs w:val="24"/>
        </w:rPr>
        <w:t>.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DB7202" w:rsidRDefault="00DB7202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Some examples of ways in which we actively promote British Values at </w:t>
      </w:r>
      <w:proofErr w:type="spellStart"/>
      <w:r>
        <w:rPr>
          <w:rFonts w:ascii="Tahoma" w:hAnsi="Tahoma" w:cs="Tahoma"/>
          <w:sz w:val="24"/>
          <w:szCs w:val="24"/>
        </w:rPr>
        <w:t>Wellesbourne</w:t>
      </w:r>
      <w:proofErr w:type="spellEnd"/>
      <w:r>
        <w:rPr>
          <w:rFonts w:ascii="Tahoma" w:hAnsi="Tahoma" w:cs="Tahoma"/>
          <w:sz w:val="24"/>
          <w:szCs w:val="24"/>
        </w:rPr>
        <w:t xml:space="preserve"> Primary School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b/>
          <w:sz w:val="24"/>
          <w:szCs w:val="24"/>
        </w:rPr>
        <w:t>Democracy</w:t>
      </w:r>
      <w:r>
        <w:rPr>
          <w:rFonts w:ascii="Tahoma" w:hAnsi="Tahoma" w:cs="Tahoma"/>
          <w:sz w:val="24"/>
          <w:szCs w:val="24"/>
        </w:rPr>
        <w:t>: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Formulate and agree a set of ‘class rules’ </w:t>
      </w:r>
      <w:r w:rsidRPr="00133B27">
        <w:rPr>
          <w:rFonts w:ascii="Tahoma" w:hAnsi="Tahoma" w:cs="Tahoma"/>
          <w:sz w:val="24"/>
          <w:szCs w:val="24"/>
        </w:rPr>
        <w:t xml:space="preserve">at the beginning of each school </w:t>
      </w:r>
      <w:r w:rsidRPr="00133B27">
        <w:rPr>
          <w:rFonts w:ascii="Tahoma" w:hAnsi="Tahoma" w:cs="Tahoma"/>
          <w:sz w:val="24"/>
          <w:szCs w:val="24"/>
        </w:rPr>
        <w:t>year.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Elect class representatives to our school council.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Have a school council who meet regularly and provide a ‘pupil voice’.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Allow the children’s voice to be heard. We regularly ask for their views.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Ask children to support the interviewing process for new staff.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Discuss democracy within assemblies.</w:t>
      </w:r>
    </w:p>
    <w:p w:rsidR="00133B27" w:rsidRPr="00133B27" w:rsidRDefault="00133B27" w:rsidP="00133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Carry out debates in assembly to encourage free speec</w:t>
      </w:r>
      <w:r w:rsidRPr="00133B27">
        <w:rPr>
          <w:rFonts w:ascii="Tahoma" w:hAnsi="Tahoma" w:cs="Tahoma"/>
          <w:sz w:val="24"/>
          <w:szCs w:val="24"/>
        </w:rPr>
        <w:t xml:space="preserve">h and allow children to </w:t>
      </w:r>
      <w:r w:rsidRPr="00133B27">
        <w:rPr>
          <w:rFonts w:ascii="Tahoma" w:hAnsi="Tahoma" w:cs="Tahoma"/>
          <w:sz w:val="24"/>
          <w:szCs w:val="24"/>
        </w:rPr>
        <w:t>listen to and consider others points of view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33B27">
        <w:rPr>
          <w:rFonts w:ascii="Tahoma" w:hAnsi="Tahoma" w:cs="Tahoma"/>
          <w:b/>
          <w:sz w:val="24"/>
          <w:szCs w:val="24"/>
        </w:rPr>
        <w:t>The Rule of Law: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Have a clear, consistent behaviour policy (bas</w:t>
      </w:r>
      <w:r w:rsidRPr="00133B27">
        <w:rPr>
          <w:rFonts w:ascii="Tahoma" w:hAnsi="Tahoma" w:cs="Tahoma"/>
          <w:sz w:val="24"/>
          <w:szCs w:val="24"/>
        </w:rPr>
        <w:t xml:space="preserve">ed upon positive rewards) which </w:t>
      </w:r>
      <w:r w:rsidRPr="00133B27">
        <w:rPr>
          <w:rFonts w:ascii="Tahoma" w:hAnsi="Tahoma" w:cs="Tahoma"/>
          <w:sz w:val="24"/>
          <w:szCs w:val="24"/>
        </w:rPr>
        <w:t>is consistently applied throughout the school.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Elect </w:t>
      </w:r>
      <w:r w:rsidR="006F712A">
        <w:rPr>
          <w:rFonts w:ascii="Tahoma" w:hAnsi="Tahoma" w:cs="Tahoma"/>
          <w:sz w:val="24"/>
          <w:szCs w:val="24"/>
        </w:rPr>
        <w:t>playground buddies</w:t>
      </w:r>
      <w:r w:rsidRPr="00133B27">
        <w:rPr>
          <w:rFonts w:ascii="Tahoma" w:hAnsi="Tahoma" w:cs="Tahoma"/>
          <w:sz w:val="24"/>
          <w:szCs w:val="24"/>
        </w:rPr>
        <w:t xml:space="preserve"> to help children to re</w:t>
      </w:r>
      <w:r w:rsidRPr="00133B27">
        <w:rPr>
          <w:rFonts w:ascii="Tahoma" w:hAnsi="Tahoma" w:cs="Tahoma"/>
          <w:sz w:val="24"/>
          <w:szCs w:val="24"/>
        </w:rPr>
        <w:t xml:space="preserve">flect on, and find solutions to </w:t>
      </w:r>
      <w:r w:rsidRPr="00133B27">
        <w:rPr>
          <w:rFonts w:ascii="Tahoma" w:hAnsi="Tahoma" w:cs="Tahoma"/>
          <w:sz w:val="24"/>
          <w:szCs w:val="24"/>
        </w:rPr>
        <w:t>problems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Provide opportunities for children to refl</w:t>
      </w:r>
      <w:r w:rsidRPr="00133B27">
        <w:rPr>
          <w:rFonts w:ascii="Tahoma" w:hAnsi="Tahoma" w:cs="Tahoma"/>
          <w:sz w:val="24"/>
          <w:szCs w:val="24"/>
        </w:rPr>
        <w:t xml:space="preserve">ect about positive and negative </w:t>
      </w:r>
      <w:r w:rsidRPr="00133B27">
        <w:rPr>
          <w:rFonts w:ascii="Tahoma" w:hAnsi="Tahoma" w:cs="Tahoma"/>
          <w:sz w:val="24"/>
          <w:szCs w:val="24"/>
        </w:rPr>
        <w:t>behaviour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Provide an extensive Road Safety programme throughout the school.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Have regular visits from our Police Community Support Officer.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Address issues of law during whol</w:t>
      </w:r>
      <w:r w:rsidRPr="00133B27">
        <w:rPr>
          <w:rFonts w:ascii="Tahoma" w:hAnsi="Tahoma" w:cs="Tahoma"/>
          <w:sz w:val="24"/>
          <w:szCs w:val="24"/>
        </w:rPr>
        <w:t xml:space="preserve">e-school assemblies as and when </w:t>
      </w:r>
      <w:r w:rsidRPr="00133B27">
        <w:rPr>
          <w:rFonts w:ascii="Tahoma" w:hAnsi="Tahoma" w:cs="Tahoma"/>
          <w:sz w:val="24"/>
          <w:szCs w:val="24"/>
        </w:rPr>
        <w:t>appropriate.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lastRenderedPageBreak/>
        <w:t>Give considerable time to individua</w:t>
      </w:r>
      <w:r w:rsidRPr="00133B27">
        <w:rPr>
          <w:rFonts w:ascii="Tahoma" w:hAnsi="Tahoma" w:cs="Tahoma"/>
          <w:sz w:val="24"/>
          <w:szCs w:val="24"/>
        </w:rPr>
        <w:t xml:space="preserve">l pupils who require additional </w:t>
      </w:r>
      <w:r w:rsidRPr="00133B27">
        <w:rPr>
          <w:rFonts w:ascii="Tahoma" w:hAnsi="Tahoma" w:cs="Tahoma"/>
          <w:sz w:val="24"/>
          <w:szCs w:val="24"/>
        </w:rPr>
        <w:t>opportunities to understand the importance of following rules.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Encourage visits from external agencies to talk to the children in school.</w:t>
      </w:r>
    </w:p>
    <w:p w:rsidR="00133B27" w:rsidRDefault="00133B27" w:rsidP="006F712A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B27" w:rsidRPr="00133B27" w:rsidRDefault="00133B27" w:rsidP="00133B2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133B27">
        <w:rPr>
          <w:rFonts w:ascii="Tahoma" w:hAnsi="Tahoma" w:cs="Tahoma"/>
          <w:b/>
          <w:sz w:val="24"/>
          <w:szCs w:val="24"/>
        </w:rPr>
        <w:t>Individual Liberty: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Pupils are actively encouraged to make choi</w:t>
      </w:r>
      <w:r w:rsidRPr="00133B27">
        <w:rPr>
          <w:rFonts w:ascii="Tahoma" w:hAnsi="Tahoma" w:cs="Tahoma"/>
          <w:sz w:val="24"/>
          <w:szCs w:val="24"/>
        </w:rPr>
        <w:t xml:space="preserve">ces at our school, knowing that </w:t>
      </w:r>
      <w:r w:rsidRPr="00133B27">
        <w:rPr>
          <w:rFonts w:ascii="Tahoma" w:hAnsi="Tahoma" w:cs="Tahoma"/>
          <w:sz w:val="24"/>
          <w:szCs w:val="24"/>
        </w:rPr>
        <w:t>they are living within a safe and supportive environment.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Pupils are encouraged to know, understan</w:t>
      </w:r>
      <w:r w:rsidRPr="00133B27">
        <w:rPr>
          <w:rFonts w:ascii="Tahoma" w:hAnsi="Tahoma" w:cs="Tahoma"/>
          <w:sz w:val="24"/>
          <w:szCs w:val="24"/>
        </w:rPr>
        <w:t xml:space="preserve">d and exercise their rights and </w:t>
      </w:r>
      <w:r w:rsidRPr="00133B27">
        <w:rPr>
          <w:rFonts w:ascii="Tahoma" w:hAnsi="Tahoma" w:cs="Tahoma"/>
          <w:sz w:val="24"/>
          <w:szCs w:val="24"/>
        </w:rPr>
        <w:t xml:space="preserve">personal freedoms and are advised how to exercise these safely, for </w:t>
      </w:r>
      <w:r w:rsidRPr="00133B27">
        <w:rPr>
          <w:rFonts w:ascii="Tahoma" w:hAnsi="Tahoma" w:cs="Tahoma"/>
          <w:sz w:val="24"/>
          <w:szCs w:val="24"/>
        </w:rPr>
        <w:t xml:space="preserve">example </w:t>
      </w:r>
      <w:r w:rsidRPr="00133B27">
        <w:rPr>
          <w:rFonts w:ascii="Tahoma" w:hAnsi="Tahoma" w:cs="Tahoma"/>
          <w:sz w:val="24"/>
          <w:szCs w:val="24"/>
        </w:rPr>
        <w:t>through our e-Safety teaching.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Pupils are given important roles in school</w:t>
      </w:r>
      <w:r w:rsidRPr="00133B27">
        <w:rPr>
          <w:rFonts w:ascii="Tahoma" w:hAnsi="Tahoma" w:cs="Tahoma"/>
          <w:sz w:val="24"/>
          <w:szCs w:val="24"/>
        </w:rPr>
        <w:t xml:space="preserve">, such as playground pals, peer </w:t>
      </w:r>
      <w:r w:rsidRPr="00133B27">
        <w:rPr>
          <w:rFonts w:ascii="Tahoma" w:hAnsi="Tahoma" w:cs="Tahoma"/>
          <w:sz w:val="24"/>
          <w:szCs w:val="24"/>
        </w:rPr>
        <w:t>mediators and young ambassadors.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Children are encouraged to understand respo</w:t>
      </w:r>
      <w:r w:rsidRPr="00133B27">
        <w:rPr>
          <w:rFonts w:ascii="Tahoma" w:hAnsi="Tahoma" w:cs="Tahoma"/>
          <w:sz w:val="24"/>
          <w:szCs w:val="24"/>
        </w:rPr>
        <w:t xml:space="preserve">nsibility in school in terms of </w:t>
      </w:r>
      <w:r w:rsidRPr="00133B27">
        <w:rPr>
          <w:rFonts w:ascii="Tahoma" w:hAnsi="Tahoma" w:cs="Tahoma"/>
          <w:sz w:val="24"/>
          <w:szCs w:val="24"/>
        </w:rPr>
        <w:t>behaviour and attitude to learning.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Justice and fairness are key principles within our school.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Pupils are taught how to be safe and how </w:t>
      </w:r>
      <w:r w:rsidRPr="00133B27">
        <w:rPr>
          <w:rFonts w:ascii="Tahoma" w:hAnsi="Tahoma" w:cs="Tahoma"/>
          <w:sz w:val="24"/>
          <w:szCs w:val="24"/>
        </w:rPr>
        <w:t xml:space="preserve">to act safely. This is given an </w:t>
      </w:r>
      <w:r w:rsidRPr="00133B27">
        <w:rPr>
          <w:rFonts w:ascii="Tahoma" w:hAnsi="Tahoma" w:cs="Tahoma"/>
          <w:sz w:val="24"/>
          <w:szCs w:val="24"/>
        </w:rPr>
        <w:t>additional emphasis during anti-bullying week.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33B27">
        <w:rPr>
          <w:rFonts w:ascii="Tahoma" w:hAnsi="Tahoma" w:cs="Tahoma"/>
          <w:b/>
          <w:sz w:val="24"/>
          <w:szCs w:val="24"/>
        </w:rPr>
        <w:t>Mutual Respect: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Respect and Responsibility are key values which perm</w:t>
      </w:r>
      <w:r w:rsidRPr="00133B27">
        <w:rPr>
          <w:rFonts w:ascii="Tahoma" w:hAnsi="Tahoma" w:cs="Tahoma"/>
          <w:sz w:val="24"/>
          <w:szCs w:val="24"/>
        </w:rPr>
        <w:t xml:space="preserve">eate all aspects of school life </w:t>
      </w:r>
      <w:r>
        <w:rPr>
          <w:rFonts w:ascii="Tahoma" w:hAnsi="Tahoma" w:cs="Tahoma"/>
          <w:sz w:val="24"/>
          <w:szCs w:val="24"/>
        </w:rPr>
        <w:t xml:space="preserve">at </w:t>
      </w:r>
      <w:proofErr w:type="spellStart"/>
      <w:r>
        <w:rPr>
          <w:rFonts w:ascii="Tahoma" w:hAnsi="Tahoma" w:cs="Tahoma"/>
          <w:sz w:val="24"/>
          <w:szCs w:val="24"/>
        </w:rPr>
        <w:t>Wellesbourne</w:t>
      </w:r>
      <w:proofErr w:type="spellEnd"/>
      <w:r>
        <w:rPr>
          <w:rFonts w:ascii="Tahoma" w:hAnsi="Tahoma" w:cs="Tahoma"/>
          <w:sz w:val="24"/>
          <w:szCs w:val="24"/>
        </w:rPr>
        <w:t xml:space="preserve"> Primary</w:t>
      </w:r>
      <w:r w:rsidRPr="00133B27">
        <w:rPr>
          <w:rFonts w:ascii="Tahoma" w:hAnsi="Tahoma" w:cs="Tahoma"/>
          <w:sz w:val="24"/>
          <w:szCs w:val="24"/>
        </w:rPr>
        <w:t xml:space="preserve"> School. They determine the way i</w:t>
      </w:r>
      <w:r w:rsidRPr="00133B27">
        <w:rPr>
          <w:rFonts w:ascii="Tahoma" w:hAnsi="Tahoma" w:cs="Tahoma"/>
          <w:sz w:val="24"/>
          <w:szCs w:val="24"/>
        </w:rPr>
        <w:t xml:space="preserve">n which we support and care for </w:t>
      </w:r>
      <w:r w:rsidRPr="00133B27">
        <w:rPr>
          <w:rFonts w:ascii="Tahoma" w:hAnsi="Tahoma" w:cs="Tahoma"/>
          <w:sz w:val="24"/>
          <w:szCs w:val="24"/>
        </w:rPr>
        <w:t>each other, for the community and for the environment.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At </w:t>
      </w:r>
      <w:proofErr w:type="spellStart"/>
      <w:r w:rsidRPr="00133B27">
        <w:rPr>
          <w:rFonts w:ascii="Tahoma" w:hAnsi="Tahoma" w:cs="Tahoma"/>
          <w:sz w:val="24"/>
          <w:szCs w:val="24"/>
        </w:rPr>
        <w:t>Wellesbourne</w:t>
      </w:r>
      <w:proofErr w:type="spellEnd"/>
      <w:r w:rsidRPr="00133B27">
        <w:rPr>
          <w:rFonts w:ascii="Tahoma" w:hAnsi="Tahoma" w:cs="Tahoma"/>
          <w:sz w:val="24"/>
          <w:szCs w:val="24"/>
        </w:rPr>
        <w:t xml:space="preserve"> Primary</w:t>
      </w:r>
      <w:r w:rsidRPr="00133B27">
        <w:rPr>
          <w:rFonts w:ascii="Tahoma" w:hAnsi="Tahoma" w:cs="Tahoma"/>
          <w:sz w:val="24"/>
          <w:szCs w:val="24"/>
        </w:rPr>
        <w:t xml:space="preserve"> School children learn respect through;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promotion of positive relationships.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modelling of positive relationships by all adults working in school.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RE and SMSC curriculum which teach</w:t>
      </w:r>
      <w:r w:rsidRPr="00133B27">
        <w:rPr>
          <w:rFonts w:ascii="Tahoma" w:hAnsi="Tahoma" w:cs="Tahoma"/>
          <w:sz w:val="24"/>
          <w:szCs w:val="24"/>
        </w:rPr>
        <w:t xml:space="preserve">es that behaviour has an effect </w:t>
      </w:r>
      <w:r w:rsidRPr="00133B27">
        <w:rPr>
          <w:rFonts w:ascii="Tahoma" w:hAnsi="Tahoma" w:cs="Tahoma"/>
          <w:sz w:val="24"/>
          <w:szCs w:val="24"/>
        </w:rPr>
        <w:t>upon those around them and upon their own rights.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All other aspects of the curriculum (as successful</w:t>
      </w:r>
      <w:r w:rsidRPr="00133B27">
        <w:rPr>
          <w:rFonts w:ascii="Tahoma" w:hAnsi="Tahoma" w:cs="Tahoma"/>
          <w:sz w:val="24"/>
          <w:szCs w:val="24"/>
        </w:rPr>
        <w:t xml:space="preserve">ly working in groups requires </w:t>
      </w:r>
      <w:r w:rsidRPr="00133B27">
        <w:rPr>
          <w:rFonts w:ascii="Tahoma" w:hAnsi="Tahoma" w:cs="Tahoma"/>
          <w:sz w:val="24"/>
          <w:szCs w:val="24"/>
        </w:rPr>
        <w:t>respect for each other).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work of the school council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positive reward system developed to promote respect.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 xml:space="preserve">Our celebration assemblies when all pupils </w:t>
      </w:r>
      <w:r w:rsidRPr="00133B27">
        <w:rPr>
          <w:rFonts w:ascii="Tahoma" w:hAnsi="Tahoma" w:cs="Tahoma"/>
          <w:sz w:val="24"/>
          <w:szCs w:val="24"/>
        </w:rPr>
        <w:t xml:space="preserve">show respect for the efforts of </w:t>
      </w:r>
      <w:r w:rsidRPr="00133B27">
        <w:rPr>
          <w:rFonts w:ascii="Tahoma" w:hAnsi="Tahoma" w:cs="Tahoma"/>
          <w:sz w:val="24"/>
          <w:szCs w:val="24"/>
        </w:rPr>
        <w:t>others.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Giving</w:t>
      </w:r>
      <w:r w:rsidR="006F712A">
        <w:rPr>
          <w:rFonts w:ascii="Tahoma" w:hAnsi="Tahoma" w:cs="Tahoma"/>
          <w:sz w:val="24"/>
          <w:szCs w:val="24"/>
        </w:rPr>
        <w:t xml:space="preserve"> responsibility to pupils (Y6 prefects</w:t>
      </w:r>
      <w:r w:rsidRPr="00133B27">
        <w:rPr>
          <w:rFonts w:ascii="Tahoma" w:hAnsi="Tahoma" w:cs="Tahoma"/>
          <w:sz w:val="24"/>
          <w:szCs w:val="24"/>
        </w:rPr>
        <w:t xml:space="preserve">, playground pals, </w:t>
      </w:r>
      <w:r w:rsidR="006F712A">
        <w:rPr>
          <w:rFonts w:ascii="Tahoma" w:hAnsi="Tahoma" w:cs="Tahoma"/>
          <w:sz w:val="24"/>
          <w:szCs w:val="24"/>
        </w:rPr>
        <w:t>e-safety warriors</w:t>
      </w:r>
      <w:r w:rsidRPr="00133B27">
        <w:rPr>
          <w:rFonts w:ascii="Tahoma" w:hAnsi="Tahoma" w:cs="Tahoma"/>
          <w:sz w:val="24"/>
          <w:szCs w:val="24"/>
        </w:rPr>
        <w:t>, ambassadors.)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Participation in events organised to raise money for various charities.</w:t>
      </w:r>
    </w:p>
    <w:p w:rsidR="00133B27" w:rsidRPr="00133B27" w:rsidRDefault="00133B27" w:rsidP="00133B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Learning to get along with their peers on educational residential visits.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33B27" w:rsidRP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33B27">
        <w:rPr>
          <w:rFonts w:ascii="Tahoma" w:hAnsi="Tahoma" w:cs="Tahoma"/>
          <w:b/>
          <w:sz w:val="24"/>
          <w:szCs w:val="24"/>
        </w:rPr>
        <w:t>Tolerance of Those of Different Faiths and Beliefs:</w:t>
      </w:r>
    </w:p>
    <w:p w:rsidR="00133B27" w:rsidRDefault="00133B27" w:rsidP="00133B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Tolerance is promoted in our school through: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stated aims and values of the school.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SMSC curriculum.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lastRenderedPageBreak/>
        <w:t>The RE curriculum.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The Modern Foreign Languages curriculum.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Educational visits to places of religious worship.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Class and whole school assemblies.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Festival study and celebration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Work on prejudice-based bullying during anti-bullying week.</w:t>
      </w:r>
    </w:p>
    <w:p w:rsidR="00133B27" w:rsidRPr="00133B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Using world events as opportunities to positivel</w:t>
      </w:r>
      <w:r w:rsidRPr="00133B27">
        <w:rPr>
          <w:rFonts w:ascii="Tahoma" w:hAnsi="Tahoma" w:cs="Tahoma"/>
          <w:sz w:val="24"/>
          <w:szCs w:val="24"/>
        </w:rPr>
        <w:t>y reinforce life and culture in</w:t>
      </w:r>
      <w:r>
        <w:rPr>
          <w:rFonts w:ascii="Tahoma" w:hAnsi="Tahoma" w:cs="Tahoma"/>
          <w:sz w:val="24"/>
          <w:szCs w:val="24"/>
        </w:rPr>
        <w:t xml:space="preserve"> </w:t>
      </w:r>
      <w:r w:rsidRPr="00133B27">
        <w:rPr>
          <w:rFonts w:ascii="Tahoma" w:hAnsi="Tahoma" w:cs="Tahoma"/>
          <w:sz w:val="24"/>
          <w:szCs w:val="24"/>
        </w:rPr>
        <w:t>other countries</w:t>
      </w:r>
    </w:p>
    <w:p w:rsidR="001F4827" w:rsidRDefault="00133B27" w:rsidP="00133B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133B27">
        <w:rPr>
          <w:rFonts w:ascii="Tahoma" w:hAnsi="Tahoma" w:cs="Tahoma"/>
          <w:sz w:val="24"/>
          <w:szCs w:val="24"/>
        </w:rPr>
        <w:t>A non-negotiable approach towards the expression of views contrary to our</w:t>
      </w:r>
      <w:r>
        <w:rPr>
          <w:rFonts w:ascii="Tahoma" w:hAnsi="Tahoma" w:cs="Tahoma"/>
          <w:sz w:val="24"/>
          <w:szCs w:val="24"/>
        </w:rPr>
        <w:t xml:space="preserve"> </w:t>
      </w:r>
      <w:r w:rsidRPr="00133B27">
        <w:rPr>
          <w:rFonts w:ascii="Tahoma" w:hAnsi="Tahoma" w:cs="Tahoma"/>
          <w:sz w:val="24"/>
          <w:szCs w:val="24"/>
        </w:rPr>
        <w:t>agreed set of values.</w:t>
      </w:r>
    </w:p>
    <w:p w:rsid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Monitoring and Review</w:t>
      </w:r>
    </w:p>
    <w:p w:rsid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policy will be monitored and reviewed by the Governors</w:t>
      </w:r>
    </w:p>
    <w:p w:rsidR="006F712A" w:rsidRPr="006F712A" w:rsidRDefault="006F712A" w:rsidP="006F71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Writte</w:t>
      </w:r>
      <w:r>
        <w:rPr>
          <w:rFonts w:ascii="Tahoma" w:hAnsi="Tahoma" w:cs="Tahoma"/>
          <w:sz w:val="24"/>
          <w:szCs w:val="24"/>
        </w:rPr>
        <w:t>n September 2016</w:t>
      </w:r>
    </w:p>
    <w:sectPr w:rsidR="006F712A" w:rsidRPr="006F712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2A" w:rsidRDefault="006F712A" w:rsidP="006F712A">
      <w:pPr>
        <w:spacing w:after="0" w:line="240" w:lineRule="auto"/>
      </w:pPr>
      <w:r>
        <w:separator/>
      </w:r>
    </w:p>
  </w:endnote>
  <w:endnote w:type="continuationSeparator" w:id="0">
    <w:p w:rsidR="006F712A" w:rsidRDefault="006F712A" w:rsidP="006F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2A" w:rsidRDefault="006F712A" w:rsidP="006F712A">
      <w:pPr>
        <w:spacing w:after="0" w:line="240" w:lineRule="auto"/>
      </w:pPr>
      <w:r>
        <w:separator/>
      </w:r>
    </w:p>
  </w:footnote>
  <w:footnote w:type="continuationSeparator" w:id="0">
    <w:p w:rsidR="006F712A" w:rsidRDefault="006F712A" w:rsidP="006F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12A" w:rsidRDefault="006F712A">
    <w:pPr>
      <w:pStyle w:val="Header"/>
    </w:pPr>
    <w:proofErr w:type="spellStart"/>
    <w:r>
      <w:t>Wellesbourne</w:t>
    </w:r>
    <w:proofErr w:type="spellEnd"/>
    <w:r>
      <w:t xml:space="preserve"> Primary &amp; Nursery School </w:t>
    </w:r>
    <w:r>
      <w:tab/>
    </w:r>
    <w:r>
      <w:tab/>
      <w:t>British Values Policy</w:t>
    </w:r>
  </w:p>
  <w:p w:rsidR="006F712A" w:rsidRDefault="006F7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1BE4"/>
    <w:multiLevelType w:val="hybridMultilevel"/>
    <w:tmpl w:val="FBC8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9527E"/>
    <w:multiLevelType w:val="hybridMultilevel"/>
    <w:tmpl w:val="D082A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C38C0"/>
    <w:multiLevelType w:val="hybridMultilevel"/>
    <w:tmpl w:val="9ECA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9646E"/>
    <w:multiLevelType w:val="hybridMultilevel"/>
    <w:tmpl w:val="3C9C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27"/>
    <w:rsid w:val="00133B27"/>
    <w:rsid w:val="001F4827"/>
    <w:rsid w:val="006F712A"/>
    <w:rsid w:val="00DB7202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B30C-761D-4BDA-9E1B-B84EC14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12A"/>
  </w:style>
  <w:style w:type="paragraph" w:styleId="Footer">
    <w:name w:val="footer"/>
    <w:basedOn w:val="Normal"/>
    <w:link w:val="FooterChar"/>
    <w:uiPriority w:val="99"/>
    <w:unhideWhenUsed/>
    <w:rsid w:val="006F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12A"/>
  </w:style>
  <w:style w:type="paragraph" w:styleId="BalloonText">
    <w:name w:val="Balloon Text"/>
    <w:basedOn w:val="Normal"/>
    <w:link w:val="BalloonTextChar"/>
    <w:uiPriority w:val="99"/>
    <w:semiHidden/>
    <w:unhideWhenUsed/>
    <w:rsid w:val="00DB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wellesbourne-dh</dc:creator>
  <cp:keywords/>
  <dc:description/>
  <cp:lastModifiedBy>wellesbourne-dh</cp:lastModifiedBy>
  <cp:revision>2</cp:revision>
  <cp:lastPrinted>2016-09-28T15:38:00Z</cp:lastPrinted>
  <dcterms:created xsi:type="dcterms:W3CDTF">2016-09-28T15:02:00Z</dcterms:created>
  <dcterms:modified xsi:type="dcterms:W3CDTF">2016-09-28T15:43:00Z</dcterms:modified>
</cp:coreProperties>
</file>